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B23" w:rsidRDefault="00943B23" w:rsidP="00943B2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92D050"/>
          <w:sz w:val="24"/>
        </w:rPr>
      </w:pPr>
      <w:proofErr w:type="spellStart"/>
      <w:r w:rsidRPr="00454E02">
        <w:rPr>
          <w:rFonts w:ascii="Calibri" w:hAnsi="Calibri" w:cs="Calibri"/>
          <w:b/>
          <w:bCs/>
          <w:color w:val="92D050"/>
          <w:sz w:val="24"/>
        </w:rPr>
        <w:t>Шкаф</w:t>
      </w:r>
      <w:proofErr w:type="spellEnd"/>
      <w:r w:rsidRPr="00454E02">
        <w:rPr>
          <w:rFonts w:ascii="Calibri" w:hAnsi="Calibri" w:cs="Calibri"/>
          <w:b/>
          <w:bCs/>
          <w:color w:val="92D050"/>
          <w:sz w:val="24"/>
        </w:rPr>
        <w:t xml:space="preserve"> </w:t>
      </w:r>
      <w:proofErr w:type="spellStart"/>
      <w:r w:rsidRPr="00943B23">
        <w:rPr>
          <w:rFonts w:ascii="Calibri" w:hAnsi="Calibri" w:cs="Calibri"/>
          <w:b/>
          <w:bCs/>
          <w:color w:val="92D050"/>
          <w:sz w:val="24"/>
        </w:rPr>
        <w:t>для</w:t>
      </w:r>
      <w:proofErr w:type="spellEnd"/>
      <w:r w:rsidRPr="00943B23">
        <w:rPr>
          <w:rFonts w:ascii="Calibri" w:hAnsi="Calibri" w:cs="Calibri"/>
          <w:b/>
          <w:bCs/>
          <w:color w:val="92D050"/>
          <w:sz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92D050"/>
          <w:sz w:val="24"/>
        </w:rPr>
        <w:t>коллектора</w:t>
      </w:r>
      <w:proofErr w:type="spellEnd"/>
      <w:r>
        <w:rPr>
          <w:rFonts w:ascii="Calibri" w:hAnsi="Calibri" w:cs="Calibri"/>
          <w:b/>
          <w:bCs/>
          <w:color w:val="92D050"/>
          <w:sz w:val="24"/>
        </w:rPr>
        <w:t xml:space="preserve"> SP</w:t>
      </w:r>
      <w:r w:rsidRPr="00454E02">
        <w:rPr>
          <w:rFonts w:ascii="Calibri" w:hAnsi="Calibri" w:cs="Calibri"/>
          <w:b/>
          <w:bCs/>
          <w:color w:val="92D050"/>
          <w:sz w:val="24"/>
        </w:rPr>
        <w:t>E</w:t>
      </w:r>
    </w:p>
    <w:p w:rsidR="005C0727" w:rsidRDefault="005C0727" w:rsidP="005C0727">
      <w:pPr>
        <w:pStyle w:val="Default"/>
        <w:jc w:val="center"/>
        <w:rPr>
          <w:b/>
          <w:bCs/>
          <w:color w:val="92D050"/>
          <w:sz w:val="22"/>
          <w:szCs w:val="22"/>
        </w:rPr>
      </w:pPr>
    </w:p>
    <w:p w:rsidR="005C0727" w:rsidRPr="005C3CFB" w:rsidRDefault="00943B23" w:rsidP="00943B23">
      <w:pPr>
        <w:pStyle w:val="Default"/>
        <w:jc w:val="both"/>
        <w:rPr>
          <w:sz w:val="22"/>
          <w:szCs w:val="22"/>
          <w:lang w:val="ru-RU"/>
        </w:rPr>
      </w:pPr>
      <w:r w:rsidRPr="005B401C">
        <w:rPr>
          <w:sz w:val="22"/>
          <w:szCs w:val="22"/>
          <w:lang w:val="ru-RU"/>
        </w:rPr>
        <w:t xml:space="preserve">Шкаф для коллекторов модели </w:t>
      </w:r>
      <w:r w:rsidRPr="005B401C">
        <w:rPr>
          <w:sz w:val="22"/>
          <w:szCs w:val="22"/>
        </w:rPr>
        <w:t>SP</w:t>
      </w:r>
      <w:r w:rsidRPr="005B401C">
        <w:rPr>
          <w:sz w:val="22"/>
          <w:szCs w:val="22"/>
        </w:rPr>
        <w:t xml:space="preserve">E, </w:t>
      </w:r>
      <w:r w:rsidRPr="005B401C">
        <w:rPr>
          <w:sz w:val="22"/>
          <w:szCs w:val="22"/>
          <w:lang w:val="ru-RU"/>
        </w:rPr>
        <w:t xml:space="preserve">предназначен для монтажа коллектора вместе с таким оборудованием как: элементы крепления, сливные клапана, механическим </w:t>
      </w:r>
      <w:proofErr w:type="spellStart"/>
      <w:r w:rsidRPr="005B401C">
        <w:rPr>
          <w:sz w:val="22"/>
          <w:szCs w:val="22"/>
          <w:lang w:val="ru-RU"/>
        </w:rPr>
        <w:t>воздухоотвод</w:t>
      </w:r>
      <w:proofErr w:type="spellEnd"/>
      <w:r w:rsidRPr="005B401C">
        <w:rPr>
          <w:sz w:val="22"/>
          <w:szCs w:val="22"/>
          <w:lang w:val="ru-RU"/>
        </w:rPr>
        <w:t xml:space="preserve">, насос и т.д. </w:t>
      </w:r>
      <w:r w:rsidRPr="005B401C">
        <w:rPr>
          <w:sz w:val="22"/>
          <w:szCs w:val="22"/>
        </w:rPr>
        <w:t xml:space="preserve"> </w:t>
      </w:r>
      <w:r w:rsidRPr="005B401C">
        <w:rPr>
          <w:sz w:val="22"/>
          <w:szCs w:val="22"/>
          <w:lang w:val="ru-RU"/>
        </w:rPr>
        <w:t xml:space="preserve">Шкаф покрыт белой эмалью (цвет - </w:t>
      </w:r>
      <w:r w:rsidRPr="005B401C">
        <w:rPr>
          <w:sz w:val="22"/>
          <w:szCs w:val="22"/>
        </w:rPr>
        <w:t>RAL 9016</w:t>
      </w:r>
      <w:r w:rsidRPr="005B401C">
        <w:rPr>
          <w:sz w:val="22"/>
          <w:szCs w:val="22"/>
          <w:lang w:val="ru-RU"/>
        </w:rPr>
        <w:t xml:space="preserve">). Для установки шкафа, на задней стенке находятся два отверстия диаметром </w:t>
      </w:r>
      <w:r w:rsidRPr="005B401C">
        <w:rPr>
          <w:sz w:val="22"/>
          <w:szCs w:val="22"/>
        </w:rPr>
        <w:t>ø 6.5</w:t>
      </w:r>
      <w:r w:rsidRPr="005B401C">
        <w:rPr>
          <w:sz w:val="22"/>
          <w:szCs w:val="22"/>
          <w:lang w:val="ru-RU"/>
        </w:rPr>
        <w:t>мм, а также две монтажные направляющие, с помощью которых, можно регулировать расположения коллектора в шкафу.</w:t>
      </w:r>
      <w:r w:rsidR="005C0727" w:rsidRPr="005B401C">
        <w:rPr>
          <w:sz w:val="22"/>
          <w:szCs w:val="22"/>
        </w:rPr>
        <w:t xml:space="preserve"> </w:t>
      </w:r>
      <w:r w:rsidRPr="005B401C">
        <w:rPr>
          <w:sz w:val="22"/>
          <w:szCs w:val="22"/>
          <w:lang w:val="ru-RU"/>
        </w:rPr>
        <w:t xml:space="preserve">Каждая направляющая снабжена двумя болтами </w:t>
      </w:r>
      <w:r w:rsidRPr="005B401C">
        <w:rPr>
          <w:sz w:val="22"/>
          <w:szCs w:val="22"/>
        </w:rPr>
        <w:t>M6x18мм</w:t>
      </w:r>
      <w:r w:rsidRPr="005B401C">
        <w:rPr>
          <w:sz w:val="22"/>
          <w:szCs w:val="22"/>
          <w:lang w:val="ru-RU"/>
        </w:rPr>
        <w:t xml:space="preserve"> в комплекте с гайками и шайбами</w:t>
      </w:r>
      <w:r w:rsidRPr="005B401C">
        <w:rPr>
          <w:sz w:val="22"/>
          <w:szCs w:val="22"/>
        </w:rPr>
        <w:t>.</w:t>
      </w:r>
      <w:r w:rsidRPr="005B401C">
        <w:rPr>
          <w:sz w:val="22"/>
          <w:szCs w:val="22"/>
          <w:lang w:val="ru-RU"/>
        </w:rPr>
        <w:t xml:space="preserve"> </w:t>
      </w:r>
      <w:r w:rsidRPr="005B401C">
        <w:rPr>
          <w:sz w:val="22"/>
          <w:szCs w:val="22"/>
          <w:lang w:val="ru-RU"/>
        </w:rPr>
        <w:t xml:space="preserve">В боковых стенках находятся овальные отверстия размерами 62х87мм, с помощью которых </w:t>
      </w:r>
      <w:r w:rsidR="005B401C" w:rsidRPr="005B401C">
        <w:rPr>
          <w:sz w:val="22"/>
          <w:szCs w:val="22"/>
          <w:lang w:val="ru-RU"/>
        </w:rPr>
        <w:t xml:space="preserve">можно подключиться к коллектору с боков. </w:t>
      </w:r>
      <w:proofErr w:type="spellStart"/>
      <w:r w:rsidR="005B401C" w:rsidRPr="005B401C">
        <w:rPr>
          <w:sz w:val="22"/>
          <w:szCs w:val="22"/>
        </w:rPr>
        <w:t>Высота</w:t>
      </w:r>
      <w:proofErr w:type="spellEnd"/>
      <w:r w:rsidR="005B401C" w:rsidRPr="005B401C">
        <w:rPr>
          <w:sz w:val="22"/>
          <w:szCs w:val="22"/>
        </w:rPr>
        <w:t xml:space="preserve"> </w:t>
      </w:r>
      <w:proofErr w:type="spellStart"/>
      <w:r w:rsidR="005B401C" w:rsidRPr="005B401C">
        <w:rPr>
          <w:sz w:val="22"/>
          <w:szCs w:val="22"/>
        </w:rPr>
        <w:t>шкафа</w:t>
      </w:r>
      <w:proofErr w:type="spellEnd"/>
      <w:r w:rsidR="005B401C" w:rsidRPr="005B401C">
        <w:rPr>
          <w:sz w:val="22"/>
          <w:szCs w:val="22"/>
        </w:rPr>
        <w:t xml:space="preserve"> </w:t>
      </w:r>
      <w:proofErr w:type="spellStart"/>
      <w:r w:rsidR="005B401C" w:rsidRPr="005B401C">
        <w:rPr>
          <w:sz w:val="22"/>
          <w:szCs w:val="22"/>
        </w:rPr>
        <w:t>регулируется</w:t>
      </w:r>
      <w:proofErr w:type="spellEnd"/>
      <w:r w:rsidR="005B401C" w:rsidRPr="005B401C">
        <w:rPr>
          <w:sz w:val="22"/>
          <w:szCs w:val="22"/>
        </w:rPr>
        <w:t xml:space="preserve"> с </w:t>
      </w:r>
      <w:proofErr w:type="spellStart"/>
      <w:r w:rsidR="005B401C" w:rsidRPr="005B401C">
        <w:rPr>
          <w:sz w:val="22"/>
          <w:szCs w:val="22"/>
        </w:rPr>
        <w:t>помощью</w:t>
      </w:r>
      <w:proofErr w:type="spellEnd"/>
      <w:r w:rsidR="005B401C" w:rsidRPr="005B401C">
        <w:rPr>
          <w:sz w:val="22"/>
          <w:szCs w:val="22"/>
        </w:rPr>
        <w:t xml:space="preserve"> </w:t>
      </w:r>
      <w:proofErr w:type="spellStart"/>
      <w:r w:rsidR="005B401C" w:rsidRPr="005B401C">
        <w:rPr>
          <w:sz w:val="22"/>
          <w:szCs w:val="22"/>
        </w:rPr>
        <w:t>выдвигающихся</w:t>
      </w:r>
      <w:proofErr w:type="spellEnd"/>
      <w:r w:rsidR="005B401C" w:rsidRPr="005B401C">
        <w:rPr>
          <w:sz w:val="22"/>
          <w:szCs w:val="22"/>
        </w:rPr>
        <w:t xml:space="preserve"> </w:t>
      </w:r>
      <w:proofErr w:type="spellStart"/>
      <w:r w:rsidR="005B401C" w:rsidRPr="005B401C">
        <w:rPr>
          <w:sz w:val="22"/>
          <w:szCs w:val="22"/>
        </w:rPr>
        <w:t>ножек</w:t>
      </w:r>
      <w:proofErr w:type="spellEnd"/>
      <w:r w:rsidR="005B401C" w:rsidRPr="005B401C">
        <w:rPr>
          <w:sz w:val="22"/>
          <w:szCs w:val="22"/>
          <w:lang w:val="ru-RU"/>
        </w:rPr>
        <w:t xml:space="preserve">. </w:t>
      </w:r>
      <w:r w:rsidR="005C0727" w:rsidRPr="005B401C">
        <w:rPr>
          <w:sz w:val="22"/>
          <w:szCs w:val="22"/>
        </w:rPr>
        <w:t xml:space="preserve"> </w:t>
      </w:r>
      <w:r w:rsidR="005C3CFB">
        <w:rPr>
          <w:sz w:val="22"/>
          <w:szCs w:val="22"/>
          <w:lang w:val="ru-RU"/>
        </w:rPr>
        <w:t xml:space="preserve">Передняя рама шкафа регулируется, благодаря чему есть возможность настроить глубину, на которую будет установлен шкаф.   </w:t>
      </w:r>
    </w:p>
    <w:p w:rsidR="00943B23" w:rsidRDefault="00943B23" w:rsidP="00943B23">
      <w:pPr>
        <w:pStyle w:val="Default"/>
        <w:jc w:val="both"/>
        <w:rPr>
          <w:sz w:val="22"/>
          <w:szCs w:val="22"/>
        </w:rPr>
      </w:pPr>
    </w:p>
    <w:p w:rsidR="00767726" w:rsidRDefault="00767726" w:rsidP="0076772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ru-RU"/>
        </w:rPr>
        <w:t>Модели шкафа и его размеры указаны в таблице:</w:t>
      </w:r>
      <w:r w:rsidRPr="00A4140A">
        <w:rPr>
          <w:rFonts w:ascii="Calibri" w:hAnsi="Calibri" w:cs="Calibri"/>
          <w:color w:val="000000"/>
        </w:rPr>
        <w:t xml:space="preserve"> </w:t>
      </w:r>
    </w:p>
    <w:tbl>
      <w:tblPr>
        <w:tblW w:w="8822" w:type="dxa"/>
        <w:jc w:val="center"/>
        <w:tblLook w:val="04A0" w:firstRow="1" w:lastRow="0" w:firstColumn="1" w:lastColumn="0" w:noHBand="0" w:noVBand="1"/>
      </w:tblPr>
      <w:tblGrid>
        <w:gridCol w:w="1771"/>
        <w:gridCol w:w="1178"/>
        <w:gridCol w:w="1371"/>
        <w:gridCol w:w="1157"/>
        <w:gridCol w:w="1534"/>
        <w:gridCol w:w="1811"/>
      </w:tblGrid>
      <w:tr w:rsidR="005C0727" w:rsidRPr="005C0727" w:rsidTr="00943B23">
        <w:trPr>
          <w:trHeight w:val="205"/>
          <w:jc w:val="center"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Модель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5C0727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Габариты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[мм</w:t>
            </w:r>
            <w:r w:rsidR="005C0727"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]</w:t>
            </w:r>
          </w:p>
        </w:tc>
        <w:tc>
          <w:tcPr>
            <w:tcW w:w="3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5C0727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Размер дверей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[мм</w:t>
            </w:r>
            <w:r w:rsidR="005C0727" w:rsidRPr="005C0727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]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Ширина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Высота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Глубина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Ширина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C0727" w:rsidRPr="00767726" w:rsidRDefault="00767726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val="ru-RU" w:eastAsia="lv-LV"/>
              </w:rPr>
              <w:t>Высота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335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325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425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565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555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715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705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795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785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965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955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5C0727" w:rsidRPr="005C0727" w:rsidTr="00943B23">
        <w:trPr>
          <w:trHeight w:val="205"/>
          <w:jc w:val="center"/>
        </w:trPr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SPE-6*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1140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575-675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111-161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1130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0727" w:rsidRPr="005C0727" w:rsidRDefault="005C0727" w:rsidP="00943B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5C0727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</w:tbl>
    <w:p w:rsidR="005C0727" w:rsidRDefault="005C0727" w:rsidP="005C0727">
      <w:pPr>
        <w:pStyle w:val="Default"/>
        <w:rPr>
          <w:sz w:val="22"/>
          <w:szCs w:val="22"/>
        </w:rPr>
      </w:pPr>
    </w:p>
    <w:p w:rsidR="00767726" w:rsidRDefault="00767726" w:rsidP="00767726">
      <w:pPr>
        <w:pStyle w:val="Default"/>
        <w:rPr>
          <w:b/>
          <w:bCs/>
          <w:color w:val="92D050"/>
          <w:sz w:val="22"/>
          <w:szCs w:val="22"/>
        </w:rPr>
      </w:pPr>
      <w:r w:rsidRPr="00A4140A">
        <w:t xml:space="preserve">* </w:t>
      </w:r>
      <w:r>
        <w:rPr>
          <w:lang w:val="ru-RU"/>
        </w:rPr>
        <w:t>Только под заказ</w:t>
      </w:r>
      <w:r w:rsidRPr="005C0727">
        <w:rPr>
          <w:b/>
          <w:bCs/>
          <w:color w:val="92D050"/>
          <w:sz w:val="22"/>
          <w:szCs w:val="22"/>
        </w:rPr>
        <w:t xml:space="preserve"> </w:t>
      </w:r>
    </w:p>
    <w:p w:rsidR="00767726" w:rsidRPr="00767726" w:rsidRDefault="00767726" w:rsidP="0076772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b/>
          <w:bCs/>
          <w:color w:val="92D050"/>
          <w:lang w:val="ru-RU"/>
        </w:rPr>
        <w:t xml:space="preserve">Установка шкафа </w:t>
      </w:r>
      <w:r>
        <w:rPr>
          <w:rFonts w:ascii="Calibri" w:hAnsi="Calibri" w:cs="Calibri"/>
          <w:b/>
          <w:bCs/>
          <w:color w:val="92D050"/>
        </w:rPr>
        <w:t>S</w:t>
      </w:r>
      <w:r>
        <w:rPr>
          <w:rFonts w:ascii="Calibri" w:hAnsi="Calibri" w:cs="Calibri"/>
          <w:b/>
          <w:bCs/>
          <w:color w:val="92D050"/>
          <w:lang w:val="en-US"/>
        </w:rPr>
        <w:t>P</w:t>
      </w:r>
      <w:r>
        <w:rPr>
          <w:rFonts w:ascii="Calibri" w:hAnsi="Calibri" w:cs="Calibri"/>
          <w:b/>
          <w:bCs/>
          <w:color w:val="92D050"/>
        </w:rPr>
        <w:t>E</w:t>
      </w:r>
    </w:p>
    <w:p w:rsidR="00817D41" w:rsidRPr="001E3BB3" w:rsidRDefault="00C715DD" w:rsidP="00817D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Отметьте расположение шкафа с учётом расположения трубопроводов и высоты пола вместе с отделочным покрытием (кафель, ламинат и </w:t>
      </w:r>
      <w:proofErr w:type="spellStart"/>
      <w:r>
        <w:rPr>
          <w:rFonts w:ascii="Calibri" w:hAnsi="Calibri" w:cs="Calibri"/>
          <w:color w:val="000000"/>
          <w:lang w:val="ru-RU"/>
        </w:rPr>
        <w:t>т.д</w:t>
      </w:r>
      <w:proofErr w:type="spellEnd"/>
      <w:r>
        <w:rPr>
          <w:rFonts w:ascii="Calibri" w:hAnsi="Calibri" w:cs="Calibri"/>
          <w:color w:val="000000"/>
          <w:lang w:val="ru-RU"/>
        </w:rPr>
        <w:t>). Шкаф следует установить на определённо высоте, с учётом толщины теплоизоляции, высоты пола вместе с отделочным покрытием, так чтобы нижняя часть шкафа была на одном уровне с полом. Шкаф необходимо выровнять и прикрепить к стене с помощью двух отверстий на задней стенке шкафа. Для крепления шкафа используйте, используйте специально для этого предназначенные крепежи, в зависимости от конструкции стены</w:t>
      </w:r>
      <w:r>
        <w:rPr>
          <w:rFonts w:ascii="Calibri" w:hAnsi="Calibri" w:cs="Calibri"/>
          <w:color w:val="000000"/>
          <w:lang w:val="ru-RU"/>
        </w:rPr>
        <w:t xml:space="preserve">. </w:t>
      </w:r>
      <w:proofErr w:type="spellStart"/>
      <w:r w:rsidRPr="00C715DD">
        <w:t>Чтобы</w:t>
      </w:r>
      <w:proofErr w:type="spellEnd"/>
      <w:r w:rsidRPr="00C715DD">
        <w:t xml:space="preserve"> </w:t>
      </w:r>
      <w:proofErr w:type="spellStart"/>
      <w:r w:rsidRPr="00C715DD">
        <w:t>подключить</w:t>
      </w:r>
      <w:proofErr w:type="spellEnd"/>
      <w:r w:rsidRPr="00C715DD">
        <w:t xml:space="preserve"> </w:t>
      </w:r>
      <w:proofErr w:type="spellStart"/>
      <w:r w:rsidRPr="00C715DD">
        <w:t>трубы</w:t>
      </w:r>
      <w:proofErr w:type="spellEnd"/>
      <w:r w:rsidRPr="00C715DD">
        <w:t xml:space="preserve"> к </w:t>
      </w:r>
      <w:proofErr w:type="spellStart"/>
      <w:r w:rsidRPr="00C715DD">
        <w:t>коллектору</w:t>
      </w:r>
      <w:proofErr w:type="spellEnd"/>
      <w:r w:rsidRPr="00C715DD">
        <w:t xml:space="preserve"> </w:t>
      </w:r>
      <w:proofErr w:type="spellStart"/>
      <w:r w:rsidRPr="00C715DD">
        <w:t>через</w:t>
      </w:r>
      <w:proofErr w:type="spellEnd"/>
      <w:r w:rsidRPr="00C715DD">
        <w:t xml:space="preserve"> </w:t>
      </w:r>
      <w:proofErr w:type="spellStart"/>
      <w:r w:rsidRPr="00C715DD">
        <w:t>боковые</w:t>
      </w:r>
      <w:proofErr w:type="spellEnd"/>
      <w:r w:rsidRPr="00C715DD">
        <w:t xml:space="preserve"> </w:t>
      </w:r>
      <w:proofErr w:type="spellStart"/>
      <w:r w:rsidRPr="00C715DD">
        <w:t>отверстия</w:t>
      </w:r>
      <w:proofErr w:type="spellEnd"/>
      <w:r w:rsidRPr="00C715DD">
        <w:t xml:space="preserve"> </w:t>
      </w:r>
      <w:proofErr w:type="spellStart"/>
      <w:r w:rsidRPr="00C715DD">
        <w:t>шкаф</w:t>
      </w:r>
      <w:r>
        <w:t>а</w:t>
      </w:r>
      <w:proofErr w:type="spellEnd"/>
      <w:r>
        <w:t xml:space="preserve">, </w:t>
      </w:r>
      <w:proofErr w:type="spellStart"/>
      <w:r>
        <w:t>у</w:t>
      </w:r>
      <w:r w:rsidRPr="00C715DD">
        <w:t>берите</w:t>
      </w:r>
      <w:proofErr w:type="spellEnd"/>
      <w:r w:rsidRPr="00C715DD">
        <w:t xml:space="preserve"> </w:t>
      </w:r>
      <w:proofErr w:type="spellStart"/>
      <w:r w:rsidRPr="00C715DD">
        <w:t>защитные</w:t>
      </w:r>
      <w:proofErr w:type="spellEnd"/>
      <w:r w:rsidRPr="00C715DD">
        <w:t xml:space="preserve"> </w:t>
      </w:r>
      <w:proofErr w:type="spellStart"/>
      <w:r w:rsidRPr="00C715DD">
        <w:t>пластины</w:t>
      </w:r>
      <w:proofErr w:type="spellEnd"/>
      <w:r w:rsidRPr="00C715DD">
        <w:t xml:space="preserve"> с </w:t>
      </w:r>
      <w:r>
        <w:rPr>
          <w:lang w:val="ru-RU"/>
        </w:rPr>
        <w:t xml:space="preserve">боковых </w:t>
      </w:r>
      <w:proofErr w:type="spellStart"/>
      <w:r w:rsidRPr="00C715DD">
        <w:t>отверстий</w:t>
      </w:r>
      <w:proofErr w:type="spellEnd"/>
      <w:r w:rsidRPr="00C715DD">
        <w:t>.</w:t>
      </w:r>
      <w:r>
        <w:rPr>
          <w:lang w:val="ru-RU"/>
        </w:rPr>
        <w:t xml:space="preserve"> </w:t>
      </w:r>
      <w:r w:rsidR="005C0727">
        <w:t xml:space="preserve">Lai pasargātu iebūvējamā skapja redzamo daļu no bojājumiem, kas var rasties veicot apdares darbus, pastāv iespēja demontēt skapja priekšējo rāmi un durvis. </w:t>
      </w:r>
      <w:proofErr w:type="spellStart"/>
      <w:r w:rsidRPr="00C715DD">
        <w:t>Чтобы</w:t>
      </w:r>
      <w:proofErr w:type="spellEnd"/>
      <w:r w:rsidRPr="00C715DD">
        <w:t xml:space="preserve"> </w:t>
      </w:r>
      <w:proofErr w:type="spellStart"/>
      <w:r w:rsidRPr="00C715DD">
        <w:t>не</w:t>
      </w:r>
      <w:proofErr w:type="spellEnd"/>
      <w:r w:rsidRPr="00C715DD">
        <w:t xml:space="preserve"> </w:t>
      </w:r>
      <w:proofErr w:type="spellStart"/>
      <w:r w:rsidRPr="00C715DD">
        <w:t>повредить</w:t>
      </w:r>
      <w:proofErr w:type="spellEnd"/>
      <w:r w:rsidRPr="00C715DD">
        <w:t xml:space="preserve"> </w:t>
      </w:r>
      <w:proofErr w:type="spellStart"/>
      <w:r w:rsidRPr="00C715DD">
        <w:t>переднюю</w:t>
      </w:r>
      <w:proofErr w:type="spellEnd"/>
      <w:r w:rsidRPr="00C715DD">
        <w:t xml:space="preserve"> </w:t>
      </w:r>
      <w:proofErr w:type="spellStart"/>
      <w:r w:rsidRPr="00C715DD">
        <w:t>часть</w:t>
      </w:r>
      <w:proofErr w:type="spellEnd"/>
      <w:r w:rsidRPr="00C715DD">
        <w:t xml:space="preserve"> </w:t>
      </w:r>
      <w:proofErr w:type="spellStart"/>
      <w:r w:rsidRPr="00C715DD">
        <w:t>ш</w:t>
      </w:r>
      <w:r w:rsidR="00817D41">
        <w:t>кафа</w:t>
      </w:r>
      <w:proofErr w:type="spellEnd"/>
      <w:r w:rsidR="00817D41">
        <w:t xml:space="preserve"> </w:t>
      </w:r>
      <w:proofErr w:type="spellStart"/>
      <w:r w:rsidR="00817D41">
        <w:t>во</w:t>
      </w:r>
      <w:proofErr w:type="spellEnd"/>
      <w:r w:rsidR="00817D41">
        <w:t xml:space="preserve"> </w:t>
      </w:r>
      <w:proofErr w:type="spellStart"/>
      <w:r w:rsidR="00817D41">
        <w:t>время</w:t>
      </w:r>
      <w:proofErr w:type="spellEnd"/>
      <w:r w:rsidR="00817D41">
        <w:t xml:space="preserve"> </w:t>
      </w:r>
      <w:proofErr w:type="spellStart"/>
      <w:r w:rsidR="00817D41">
        <w:t>опделочных</w:t>
      </w:r>
      <w:proofErr w:type="spellEnd"/>
      <w:r w:rsidR="00817D41">
        <w:t xml:space="preserve"> </w:t>
      </w:r>
      <w:proofErr w:type="spellStart"/>
      <w:r w:rsidR="00817D41">
        <w:t>работ</w:t>
      </w:r>
      <w:proofErr w:type="spellEnd"/>
      <w:r w:rsidR="00817D41">
        <w:t xml:space="preserve">, </w:t>
      </w:r>
      <w:proofErr w:type="spellStart"/>
      <w:r w:rsidR="00817D41">
        <w:t>демонтируйте</w:t>
      </w:r>
      <w:proofErr w:type="spellEnd"/>
      <w:r w:rsidR="00817D41">
        <w:t xml:space="preserve"> </w:t>
      </w:r>
      <w:proofErr w:type="spellStart"/>
      <w:r w:rsidR="00817D41">
        <w:t>переднюю</w:t>
      </w:r>
      <w:proofErr w:type="spellEnd"/>
      <w:r w:rsidR="00817D41">
        <w:t xml:space="preserve"> </w:t>
      </w:r>
      <w:proofErr w:type="spellStart"/>
      <w:r w:rsidR="00817D41">
        <w:t>раму</w:t>
      </w:r>
      <w:proofErr w:type="spellEnd"/>
      <w:r w:rsidR="00817D41">
        <w:t xml:space="preserve"> и </w:t>
      </w:r>
      <w:proofErr w:type="spellStart"/>
      <w:r w:rsidR="00817D41">
        <w:t>двери</w:t>
      </w:r>
      <w:proofErr w:type="spellEnd"/>
      <w:r w:rsidR="00817D41">
        <w:t xml:space="preserve"> </w:t>
      </w:r>
      <w:proofErr w:type="spellStart"/>
      <w:r w:rsidR="00817D41">
        <w:t>шкафа</w:t>
      </w:r>
      <w:proofErr w:type="spellEnd"/>
      <w:r w:rsidR="00817D41">
        <w:t xml:space="preserve">. </w:t>
      </w:r>
      <w:r w:rsidR="00817D41">
        <w:rPr>
          <w:rFonts w:ascii="Calibri" w:hAnsi="Calibri" w:cs="Calibri"/>
          <w:color w:val="000000"/>
          <w:lang w:val="ru-RU"/>
        </w:rPr>
        <w:t>Собранный коллектор прикрепите к направляющей с помощью болтов. Болты идут в комплекте со шкафом. Расположение коллектора на направляющей, регулируется с помощью болтов.</w:t>
      </w:r>
    </w:p>
    <w:p w:rsidR="000F5806" w:rsidRDefault="000F5806" w:rsidP="00C715DD">
      <w:pPr>
        <w:jc w:val="both"/>
      </w:pPr>
      <w:bookmarkStart w:id="0" w:name="_GoBack"/>
      <w:bookmarkEnd w:id="0"/>
    </w:p>
    <w:p w:rsidR="007241ED" w:rsidRDefault="005C0727" w:rsidP="007241ED">
      <w:pPr>
        <w:jc w:val="center"/>
      </w:pPr>
      <w:r w:rsidRPr="005C0727">
        <w:rPr>
          <w:noProof/>
          <w:lang w:eastAsia="lv-LV"/>
        </w:rPr>
        <w:lastRenderedPageBreak/>
        <w:drawing>
          <wp:inline distT="0" distB="0" distL="0" distR="0">
            <wp:extent cx="4831307" cy="213316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07" cy="21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ED" w:rsidRDefault="007241ED" w:rsidP="007241ED">
      <w:pPr>
        <w:jc w:val="right"/>
      </w:pPr>
      <w:r>
        <w:t>Tehnisko aprakstu veidojis Artūrs Ārmanis</w:t>
      </w:r>
    </w:p>
    <w:p w:rsidR="007241ED" w:rsidRDefault="007241ED" w:rsidP="007241ED">
      <w:pPr>
        <w:jc w:val="right"/>
      </w:pPr>
      <w:r>
        <w:t>AS Akvedukts</w:t>
      </w:r>
    </w:p>
    <w:p w:rsidR="00015503" w:rsidRDefault="00015503" w:rsidP="005C0727">
      <w:pPr>
        <w:rPr>
          <w:noProof/>
          <w:lang w:eastAsia="lv-LV"/>
        </w:rPr>
      </w:pPr>
    </w:p>
    <w:p w:rsidR="00FE5E57" w:rsidRDefault="00FE5E57" w:rsidP="005C0727">
      <w:r>
        <w:rPr>
          <w:noProof/>
          <w:lang w:eastAsia="lv-LV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58890" cy="8727440"/>
            <wp:effectExtent l="0" t="0" r="3810" b="0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0"/>
                    <a:stretch/>
                  </pic:blipFill>
                  <pic:spPr bwMode="auto">
                    <a:xfrm>
                      <a:off x="0" y="0"/>
                      <a:ext cx="6359082" cy="87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E5E57" w:rsidSect="00943B23">
      <w:pgSz w:w="11906" w:h="16838" w:code="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62"/>
    <w:rsid w:val="00015503"/>
    <w:rsid w:val="000F5806"/>
    <w:rsid w:val="005B401C"/>
    <w:rsid w:val="005C0727"/>
    <w:rsid w:val="005C3CFB"/>
    <w:rsid w:val="007241ED"/>
    <w:rsid w:val="00767726"/>
    <w:rsid w:val="007955DC"/>
    <w:rsid w:val="00817D41"/>
    <w:rsid w:val="00943B23"/>
    <w:rsid w:val="00C715DD"/>
    <w:rsid w:val="00CC4D62"/>
    <w:rsid w:val="00FE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33C088-E870-49F5-B709-285703AA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0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1F4E9-8D73-40E7-A6ED-F5D20419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1522</Words>
  <Characters>868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Viesturs Pelsis</dc:creator>
  <cp:keywords/>
  <dc:description/>
  <cp:lastModifiedBy>Andrejs</cp:lastModifiedBy>
  <cp:revision>9</cp:revision>
  <cp:lastPrinted>2017-11-28T10:21:00Z</cp:lastPrinted>
  <dcterms:created xsi:type="dcterms:W3CDTF">2017-11-28T09:43:00Z</dcterms:created>
  <dcterms:modified xsi:type="dcterms:W3CDTF">2018-02-12T10:02:00Z</dcterms:modified>
</cp:coreProperties>
</file>